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2BDD" w:rsidRPr="00D52BDD" w:rsidRDefault="00D52BDD" w:rsidP="00D52BDD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35"/>
          <w:szCs w:val="35"/>
          <w:lang w:eastAsia="es-ES"/>
        </w:rPr>
      </w:pPr>
      <w:r w:rsidRPr="00D52BDD">
        <w:rPr>
          <w:rFonts w:ascii="Calibri" w:eastAsia="Times New Roman" w:hAnsi="Calibri" w:cs="Calibri"/>
          <w:b/>
          <w:bCs/>
          <w:color w:val="000000"/>
          <w:kern w:val="36"/>
          <w:sz w:val="35"/>
          <w:szCs w:val="35"/>
          <w:lang w:eastAsia="es-ES"/>
        </w:rPr>
        <w:t xml:space="preserve">Premio Tesis Doctoral Cátedra UPM-Clarke,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kern w:val="36"/>
          <w:sz w:val="35"/>
          <w:szCs w:val="35"/>
          <w:lang w:eastAsia="es-ES"/>
        </w:rPr>
        <w:t>Modet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kern w:val="36"/>
          <w:sz w:val="35"/>
          <w:szCs w:val="35"/>
          <w:lang w:eastAsia="es-ES"/>
        </w:rPr>
        <w:t xml:space="preserve"> &amp;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kern w:val="36"/>
          <w:sz w:val="35"/>
          <w:szCs w:val="35"/>
          <w:lang w:eastAsia="es-ES"/>
        </w:rPr>
        <w:t>Cº</w:t>
      </w:r>
      <w:proofErr w:type="spellEnd"/>
    </w:p>
    <w:p w:rsidR="00D52BDD" w:rsidRPr="00D52BDD" w:rsidRDefault="00D52BDD" w:rsidP="00D52BDD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s-ES"/>
        </w:rPr>
      </w:pP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br/>
        <w:t xml:space="preserve">La cátedra Universidad empresa UPM-Clarke, </w:t>
      </w:r>
      <w:proofErr w:type="spellStart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>Modet</w:t>
      </w:r>
      <w:proofErr w:type="spellEnd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 xml:space="preserve"> &amp; </w:t>
      </w:r>
      <w:proofErr w:type="spellStart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>Cº</w:t>
      </w:r>
      <w:proofErr w:type="spellEnd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 xml:space="preserve"> es la primera cátedra creada </w:t>
      </w:r>
      <w:proofErr w:type="spellStart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>entorno</w:t>
      </w:r>
      <w:proofErr w:type="spellEnd"/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 xml:space="preserve"> al área de propiedad Industrial e Intelectual en España. </w:t>
      </w: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br/>
      </w: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br/>
        <w:t>Dentro de sus actividades de difusión destaca el “Premio a la Tesis Doctoral” que este año cumple su tercera edición, </w:t>
      </w:r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donde se valoran especialmente tesis doctorales cuya investigación se haya destacado por su adecuada estrategia de protección, explotación y transferencia exitosa al mercado</w:t>
      </w: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t>. </w:t>
      </w: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br/>
      </w:r>
      <w:r w:rsidRPr="00D52BDD">
        <w:rPr>
          <w:rFonts w:ascii="Calibri" w:eastAsia="Times New Roman" w:hAnsi="Calibri" w:cs="Calibri"/>
          <w:color w:val="000000"/>
          <w:sz w:val="21"/>
          <w:szCs w:val="21"/>
          <w:lang w:eastAsia="es-ES"/>
        </w:rPr>
        <w:br/>
        <w:t>Esta tercera convocatoria ha estado abierta a cualquier tesis doctoral leída y defendida entre 2016 y 2017 en una universidad de habla hispano o portuguesa. A la misma se han presentado más de 50 solicitudes de más de 6 países siendo ganadora la tesis </w:t>
      </w:r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“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Contribution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to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the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development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of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Brillouin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optical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time-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domain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analysis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 xml:space="preserve"> </w:t>
      </w:r>
      <w:proofErr w:type="spellStart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sensors</w:t>
      </w:r>
      <w:proofErr w:type="spellEnd"/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t>” de Javier Urricelqui.</w:t>
      </w:r>
    </w:p>
    <w:tbl>
      <w:tblPr>
        <w:tblW w:w="1050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7"/>
        <w:gridCol w:w="2616"/>
        <w:gridCol w:w="2616"/>
        <w:gridCol w:w="2631"/>
      </w:tblGrid>
      <w:tr w:rsidR="00D52BDD" w:rsidRPr="00D52BDD" w:rsidTr="00D52BDD">
        <w:trPr>
          <w:tblCellSpacing w:w="15" w:type="dxa"/>
        </w:trPr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145B43"/>
                <w:sz w:val="21"/>
                <w:szCs w:val="21"/>
                <w:lang w:eastAsia="es-ES"/>
              </w:rPr>
            </w:pP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t>PROGRAMA: Acto de entrega del “Premio a la Tesis Doctoral e Investigación aplicada” en su tercera edición </w:t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  <w:t>18:00 - 18:05 h - Palabras de Bienvenida</w:t>
            </w:r>
          </w:p>
          <w:p w:rsidR="00D52BDD" w:rsidRPr="00D52BDD" w:rsidRDefault="00D52BDD" w:rsidP="00D52BDD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</w:pP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D. Miguel Holgado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proofErr w:type="gram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Director</w:t>
            </w:r>
            <w:proofErr w:type="gram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 xml:space="preserve"> de la Cátedra UPM-Clarke, </w:t>
            </w:r>
            <w:proofErr w:type="spell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Modet</w:t>
            </w:r>
            <w:proofErr w:type="spell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 xml:space="preserve"> &amp; </w:t>
            </w:r>
            <w:proofErr w:type="spell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Cº</w:t>
            </w:r>
            <w:proofErr w:type="spell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  <w:t>Adjunto a Vicerrectora para Innovación de la UPM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Director de la OTRI-UPM</w:t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br/>
              <w:t xml:space="preserve">D. </w:t>
            </w:r>
            <w:proofErr w:type="spellStart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Farrokh</w:t>
            </w:r>
            <w:proofErr w:type="spellEnd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 xml:space="preserve"> </w:t>
            </w:r>
            <w:proofErr w:type="spellStart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Keneshkar</w:t>
            </w:r>
            <w:proofErr w:type="spell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  <w:t xml:space="preserve">Director General del Grupo Clarke, </w:t>
            </w:r>
            <w:proofErr w:type="spell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Modet</w:t>
            </w:r>
            <w:proofErr w:type="spell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 xml:space="preserve"> &amp; </w:t>
            </w:r>
            <w:proofErr w:type="spell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Cº</w:t>
            </w:r>
            <w:proofErr w:type="spellEnd"/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rHeight w:val="890"/>
          <w:tblCellSpacing w:w="15" w:type="dxa"/>
        </w:trPr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t>18:05 - 18:20 h - ¿Hay leyenda negra en la investigación española? Descubriendo nuestra propia historia.</w:t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  <w:t>El sorprendente caso de Mónico Sánchez - Acto homenaje</w:t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D. Tomás Cabañas</w:t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br/>
              <w:t>Investigador de la UCLM </w:t>
            </w: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rHeight w:val="490"/>
          <w:tblCellSpacing w:w="15" w:type="dxa"/>
        </w:trPr>
        <w:tc>
          <w:tcPr>
            <w:tcW w:w="0" w:type="auto"/>
            <w:gridSpan w:val="4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145B43"/>
                <w:sz w:val="21"/>
                <w:szCs w:val="21"/>
                <w:lang w:eastAsia="es-ES"/>
              </w:rPr>
            </w:pPr>
            <w:r w:rsidRPr="00D52BDD">
              <w:rPr>
                <w:rFonts w:ascii="Calibri" w:eastAsia="Times New Roman" w:hAnsi="Calibri" w:cs="Calibri"/>
                <w:b/>
                <w:bCs/>
                <w:color w:val="145B43"/>
                <w:sz w:val="21"/>
                <w:szCs w:val="21"/>
                <w:lang w:eastAsia="es-ES"/>
              </w:rPr>
              <w:t>18:20 - 18:35 h - Entrega formal del premio</w:t>
            </w:r>
          </w:p>
          <w:p w:rsidR="00D52BDD" w:rsidRPr="00D52BDD" w:rsidRDefault="00D52BDD" w:rsidP="00D52BDD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</w:pP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Sra. Doña Teresa Riesgo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proofErr w:type="gramStart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Directora</w:t>
            </w:r>
            <w:proofErr w:type="gramEnd"/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 xml:space="preserve"> general de Investigación, Desarrollo e Innovación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Ministerio de Ciencia, Innovación y Universidades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Sr. Don José Antonio Gil Celedoni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t>o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  <w:t>Director de la Oficina Española de Patentes y Marcas 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Ministerio de Industria, Comercio y Turismo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18:35 - 18:50 h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D. Javier Urricelqui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  <w:t>Universidad Pública de Navarra</w:t>
            </w:r>
            <w:r w:rsidRPr="00D52BD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  <w:br/>
            </w:r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 xml:space="preserve">Premio a la mejor Tesis Doctoral e Investigación aplicada de la Cátedra UPM-Clarke, </w:t>
            </w:r>
            <w:proofErr w:type="spellStart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Modet</w:t>
            </w:r>
            <w:proofErr w:type="spellEnd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 xml:space="preserve"> &amp; </w:t>
            </w:r>
            <w:proofErr w:type="spellStart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>Cº</w:t>
            </w:r>
            <w:proofErr w:type="spellEnd"/>
            <w:r w:rsidRPr="00D52BDD">
              <w:rPr>
                <w:rFonts w:ascii="Calibri" w:eastAsia="Times New Roman" w:hAnsi="Calibri" w:cs="Calibri"/>
                <w:b/>
                <w:bCs/>
                <w:color w:val="000000"/>
                <w:sz w:val="21"/>
                <w:szCs w:val="21"/>
                <w:lang w:eastAsia="es-ES"/>
              </w:rPr>
              <w:t xml:space="preserve"> en su tercera edición</w:t>
            </w: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D52BDD" w:rsidRPr="00D52BDD" w:rsidTr="00D52BDD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52BDD" w:rsidRPr="00D52BDD" w:rsidRDefault="00D52BDD" w:rsidP="00D52B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:rsidR="00D52BDD" w:rsidRPr="00D52BDD" w:rsidRDefault="00D52BDD" w:rsidP="00D52BDD">
      <w:pPr>
        <w:shd w:val="clear" w:color="auto" w:fill="FFFFFF"/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sz w:val="21"/>
          <w:szCs w:val="21"/>
          <w:lang w:eastAsia="es-ES"/>
        </w:rPr>
      </w:pPr>
      <w:r w:rsidRPr="00D52BDD">
        <w:rPr>
          <w:rFonts w:ascii="Calibri" w:eastAsia="Times New Roman" w:hAnsi="Calibri" w:cs="Calibri"/>
          <w:b/>
          <w:bCs/>
          <w:color w:val="145B43"/>
          <w:sz w:val="21"/>
          <w:szCs w:val="21"/>
          <w:lang w:eastAsia="es-ES"/>
        </w:rPr>
        <w:t>18:50 h. - Cóctel</w:t>
      </w:r>
    </w:p>
    <w:p w:rsidR="00D52BDD" w:rsidRPr="00D52BDD" w:rsidRDefault="00D52BDD" w:rsidP="00D52BD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olor w:val="000000"/>
          <w:sz w:val="21"/>
          <w:szCs w:val="21"/>
          <w:lang w:eastAsia="es-ES"/>
        </w:rPr>
      </w:pPr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lastRenderedPageBreak/>
        <w:t>martes 19 de marzo, a las 18:00 h </w:t>
      </w:r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br/>
        <w:t>Sala de Retratos </w:t>
      </w:r>
      <w:r w:rsidRPr="00D52BDD">
        <w:rPr>
          <w:rFonts w:ascii="Calibri" w:eastAsia="Times New Roman" w:hAnsi="Calibri" w:cs="Calibri"/>
          <w:b/>
          <w:bCs/>
          <w:color w:val="000000"/>
          <w:sz w:val="21"/>
          <w:szCs w:val="21"/>
          <w:lang w:eastAsia="es-ES"/>
        </w:rPr>
        <w:br/>
        <w:t>Escuela de ingenieros industriales</w:t>
      </w:r>
    </w:p>
    <w:p w:rsidR="0088306E" w:rsidRDefault="0088306E">
      <w:bookmarkStart w:id="0" w:name="_GoBack"/>
      <w:bookmarkEnd w:id="0"/>
    </w:p>
    <w:sectPr w:rsidR="008830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BDD"/>
    <w:rsid w:val="008342A1"/>
    <w:rsid w:val="0088306E"/>
    <w:rsid w:val="00D5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72285F-A9A5-4EAA-96FF-60A60EF7B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42A1"/>
  </w:style>
  <w:style w:type="paragraph" w:styleId="Ttulo1">
    <w:name w:val="heading 1"/>
    <w:basedOn w:val="Normal"/>
    <w:link w:val="Ttulo1Car"/>
    <w:uiPriority w:val="9"/>
    <w:qFormat/>
    <w:rsid w:val="00D52B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342A1"/>
    <w:rPr>
      <w:b/>
      <w:bCs/>
    </w:rPr>
  </w:style>
  <w:style w:type="character" w:styleId="nfasis">
    <w:name w:val="Emphasis"/>
    <w:basedOn w:val="Fuentedeprrafopredeter"/>
    <w:uiPriority w:val="20"/>
    <w:qFormat/>
    <w:rsid w:val="008342A1"/>
    <w:rPr>
      <w:i/>
      <w:iCs/>
    </w:rPr>
  </w:style>
  <w:style w:type="paragraph" w:styleId="Prrafodelista">
    <w:name w:val="List Paragraph"/>
    <w:basedOn w:val="Normal"/>
    <w:uiPriority w:val="34"/>
    <w:qFormat/>
    <w:rsid w:val="008342A1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52BD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D52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9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Tomás Cabacas Hurtado</dc:creator>
  <cp:keywords/>
  <dc:description/>
  <cp:lastModifiedBy>Tomás Cabacas Hurtado</cp:lastModifiedBy>
  <cp:revision>1</cp:revision>
  <dcterms:created xsi:type="dcterms:W3CDTF">2019-03-08T11:49:00Z</dcterms:created>
  <dcterms:modified xsi:type="dcterms:W3CDTF">2019-03-08T11:49:00Z</dcterms:modified>
</cp:coreProperties>
</file>